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8CF8" w14:textId="3AB6F9BC" w:rsidR="00CC0CFE" w:rsidRDefault="00CC0CFE" w:rsidP="00CC0CFE">
      <w:pPr>
        <w:keepNext/>
        <w:spacing w:before="240" w:after="240" w:line="240" w:lineRule="auto"/>
        <w:ind w:left="720"/>
        <w:jc w:val="right"/>
        <w:outlineLvl w:val="0"/>
        <w:rPr>
          <w:rFonts w:ascii="Calibri" w:eastAsia="MS Mincho" w:hAnsi="Calibri" w:cs="Calibri"/>
          <w:caps/>
          <w:kern w:val="28"/>
          <w:sz w:val="24"/>
          <w:lang w:val="en-GB" w:eastAsia="de-DE"/>
        </w:rPr>
      </w:pPr>
      <w:bookmarkStart w:id="0" w:name="_Toc536515624"/>
      <w:bookmarkStart w:id="1" w:name="_GoBack"/>
      <w:bookmarkEnd w:id="1"/>
      <w:r w:rsidRPr="006A1B46">
        <w:rPr>
          <w:rFonts w:ascii="Calibri" w:eastAsia="MS Mincho" w:hAnsi="Calibri" w:cs="Calibri"/>
          <w:caps/>
          <w:kern w:val="28"/>
          <w:sz w:val="24"/>
          <w:lang w:val="en-GB" w:eastAsia="de-DE"/>
        </w:rPr>
        <w:t>VTS46-5.1.</w:t>
      </w:r>
      <w:r w:rsidR="006A1B46" w:rsidRPr="006A1B46">
        <w:rPr>
          <w:rFonts w:ascii="Calibri" w:eastAsia="MS Mincho" w:hAnsi="Calibri" w:cs="Calibri"/>
          <w:caps/>
          <w:kern w:val="28"/>
          <w:sz w:val="24"/>
          <w:lang w:val="en-GB" w:eastAsia="de-DE"/>
        </w:rPr>
        <w:t>5</w:t>
      </w:r>
      <w:r w:rsidRPr="00CC0CFE">
        <w:rPr>
          <w:rFonts w:ascii="Calibri" w:eastAsia="MS Mincho" w:hAnsi="Calibri" w:cs="Calibri"/>
          <w:caps/>
          <w:kern w:val="28"/>
          <w:sz w:val="24"/>
          <w:lang w:val="en-GB" w:eastAsia="de-DE"/>
        </w:rPr>
        <w:t xml:space="preserve"> </w:t>
      </w:r>
      <w:r w:rsidRPr="00CC0CFE">
        <w:rPr>
          <w:rFonts w:ascii="Calibri" w:eastAsia="MS Mincho" w:hAnsi="Calibri" w:cs="Calibri"/>
          <w:kern w:val="28"/>
          <w:sz w:val="24"/>
          <w:lang w:val="en-GB" w:eastAsia="de-DE"/>
        </w:rPr>
        <w:t xml:space="preserve">Work programme for completing the revision of resolution </w:t>
      </w:r>
      <w:r w:rsidRPr="00CC0CFE">
        <w:rPr>
          <w:rFonts w:ascii="Calibri" w:eastAsia="MS Mincho" w:hAnsi="Calibri" w:cs="Calibri"/>
          <w:caps/>
          <w:kern w:val="28"/>
          <w:sz w:val="24"/>
          <w:lang w:val="en-GB" w:eastAsia="de-DE"/>
        </w:rPr>
        <w:t>A.857(20)</w:t>
      </w:r>
    </w:p>
    <w:p w14:paraId="43D7EBB2" w14:textId="77777777" w:rsidR="00665FAB" w:rsidRPr="00665FAB" w:rsidRDefault="00CC0CFE" w:rsidP="00665FAB">
      <w:pPr>
        <w:keepNext/>
        <w:spacing w:before="240" w:after="240" w:line="240" w:lineRule="auto"/>
        <w:ind w:left="720"/>
        <w:jc w:val="center"/>
        <w:outlineLvl w:val="0"/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</w:pPr>
      <w:r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Work programme for completing the revision of resolution A.857(20)</w:t>
      </w:r>
      <w:bookmarkEnd w:id="0"/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4926"/>
        <w:gridCol w:w="887"/>
        <w:gridCol w:w="570"/>
        <w:gridCol w:w="902"/>
        <w:gridCol w:w="503"/>
        <w:gridCol w:w="920"/>
        <w:gridCol w:w="935"/>
        <w:gridCol w:w="503"/>
        <w:gridCol w:w="1031"/>
        <w:gridCol w:w="1066"/>
        <w:gridCol w:w="503"/>
        <w:gridCol w:w="971"/>
        <w:gridCol w:w="992"/>
      </w:tblGrid>
      <w:tr w:rsidR="00665FAB" w:rsidRPr="00665FAB" w14:paraId="7ED2D193" w14:textId="77777777" w:rsidTr="00665FAB">
        <w:trPr>
          <w:tblHeader/>
        </w:trPr>
        <w:tc>
          <w:tcPr>
            <w:tcW w:w="0" w:type="auto"/>
            <w:vMerge w:val="restart"/>
            <w:shd w:val="clear" w:color="auto" w:fill="95B3D7"/>
          </w:tcPr>
          <w:p w14:paraId="4D79F13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5A26C35C" w14:textId="77777777" w:rsidR="00665FAB" w:rsidRPr="00665FAB" w:rsidRDefault="00665FAB" w:rsidP="00665FAB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65FAB">
              <w:rPr>
                <w:rFonts w:ascii="Calibri" w:hAnsi="Calibri" w:cs="Calibri"/>
                <w:b/>
                <w:sz w:val="28"/>
                <w:szCs w:val="28"/>
              </w:rPr>
              <w:t>Task</w:t>
            </w:r>
          </w:p>
        </w:tc>
        <w:tc>
          <w:tcPr>
            <w:tcW w:w="2869" w:type="dxa"/>
            <w:gridSpan w:val="4"/>
            <w:shd w:val="clear" w:color="auto" w:fill="95B3D7"/>
          </w:tcPr>
          <w:p w14:paraId="1C21831B" w14:textId="77777777" w:rsidR="00665FAB" w:rsidRPr="00665FAB" w:rsidRDefault="00665FAB" w:rsidP="00665FAB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 w:rsidRPr="00665FAB">
              <w:rPr>
                <w:rFonts w:ascii="Arial" w:hAnsi="Arial"/>
                <w:b/>
                <w:sz w:val="26"/>
                <w:szCs w:val="26"/>
              </w:rPr>
              <w:t>2018</w:t>
            </w:r>
          </w:p>
        </w:tc>
        <w:tc>
          <w:tcPr>
            <w:tcW w:w="7157" w:type="dxa"/>
            <w:gridSpan w:val="8"/>
            <w:shd w:val="clear" w:color="auto" w:fill="95B3D7"/>
          </w:tcPr>
          <w:p w14:paraId="4CAF5EC0" w14:textId="77777777" w:rsidR="00665FAB" w:rsidRPr="00665FAB" w:rsidRDefault="00665FAB" w:rsidP="00665FAB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 w:rsidRPr="00665FAB">
              <w:rPr>
                <w:rFonts w:ascii="Arial" w:hAnsi="Arial"/>
                <w:b/>
                <w:sz w:val="26"/>
                <w:szCs w:val="26"/>
              </w:rPr>
              <w:t>2019</w:t>
            </w:r>
          </w:p>
        </w:tc>
      </w:tr>
      <w:tr w:rsidR="00665FAB" w:rsidRPr="00665FAB" w14:paraId="3906C7E9" w14:textId="77777777" w:rsidTr="00665FAB">
        <w:trPr>
          <w:tblHeader/>
        </w:trPr>
        <w:tc>
          <w:tcPr>
            <w:tcW w:w="0" w:type="auto"/>
            <w:vMerge/>
            <w:shd w:val="clear" w:color="auto" w:fill="95B3D7"/>
          </w:tcPr>
          <w:p w14:paraId="78BEEED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0" w:type="auto"/>
            <w:shd w:val="clear" w:color="auto" w:fill="95B3D7"/>
          </w:tcPr>
          <w:p w14:paraId="4FDD5A16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IM</w:t>
            </w:r>
            <w:r w:rsidRPr="00665FAB">
              <w:rPr>
                <w:rFonts w:ascii="Arial" w:hAnsi="Arial" w:cs="Calibri"/>
                <w:b/>
                <w:sz w:val="18"/>
                <w:szCs w:val="24"/>
                <w:vertAlign w:val="superscript"/>
              </w:rPr>
              <w:footnoteReference w:id="1"/>
            </w:r>
          </w:p>
          <w:p w14:paraId="79D5EFC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(10-13 Apr 2018)</w:t>
            </w:r>
          </w:p>
        </w:tc>
        <w:tc>
          <w:tcPr>
            <w:tcW w:w="0" w:type="auto"/>
            <w:shd w:val="clear" w:color="auto" w:fill="95B3D7"/>
          </w:tcPr>
          <w:p w14:paraId="1F5DAEA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  <w:r w:rsidRPr="00665FAB">
              <w:rPr>
                <w:rFonts w:ascii="Arial" w:hAnsi="Arial" w:cs="Calibri"/>
                <w:b/>
                <w:sz w:val="18"/>
                <w:szCs w:val="24"/>
                <w:vertAlign w:val="superscript"/>
              </w:rPr>
              <w:footnoteReference w:id="2"/>
            </w:r>
          </w:p>
        </w:tc>
        <w:tc>
          <w:tcPr>
            <w:tcW w:w="0" w:type="auto"/>
            <w:shd w:val="clear" w:color="auto" w:fill="95B3D7"/>
          </w:tcPr>
          <w:p w14:paraId="6802A146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VTS45</w:t>
            </w:r>
          </w:p>
          <w:p w14:paraId="47F1DB63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(1-5 Oct 2018)</w:t>
            </w:r>
          </w:p>
        </w:tc>
        <w:tc>
          <w:tcPr>
            <w:tcW w:w="0" w:type="auto"/>
            <w:shd w:val="clear" w:color="auto" w:fill="95B3D7"/>
          </w:tcPr>
          <w:p w14:paraId="247A4074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</w:p>
        </w:tc>
        <w:tc>
          <w:tcPr>
            <w:tcW w:w="920" w:type="dxa"/>
            <w:shd w:val="clear" w:color="auto" w:fill="95B3D7"/>
          </w:tcPr>
          <w:p w14:paraId="010773A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NCSR 6</w:t>
            </w:r>
          </w:p>
          <w:p w14:paraId="15ED0C37" w14:textId="77777777" w:rsidR="00665FAB" w:rsidRPr="00665FAB" w:rsidDel="00E15AD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(16-25 Jan)</w:t>
            </w:r>
          </w:p>
        </w:tc>
        <w:tc>
          <w:tcPr>
            <w:tcW w:w="935" w:type="dxa"/>
            <w:shd w:val="clear" w:color="auto" w:fill="95B3D7"/>
          </w:tcPr>
          <w:p w14:paraId="41FA4A16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VTS46</w:t>
            </w:r>
          </w:p>
          <w:p w14:paraId="39F9047F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(25 Feb – 1 Mar 2019)</w:t>
            </w:r>
          </w:p>
        </w:tc>
        <w:tc>
          <w:tcPr>
            <w:tcW w:w="0" w:type="auto"/>
            <w:shd w:val="clear" w:color="auto" w:fill="95B3D7"/>
          </w:tcPr>
          <w:p w14:paraId="212E5DD8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</w:p>
        </w:tc>
        <w:tc>
          <w:tcPr>
            <w:tcW w:w="0" w:type="auto"/>
            <w:shd w:val="clear" w:color="auto" w:fill="95B3D7"/>
          </w:tcPr>
          <w:p w14:paraId="0AD2FBE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MSC101</w:t>
            </w:r>
          </w:p>
          <w:p w14:paraId="5B170EAE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(5-14 Jun 2019)</w:t>
            </w:r>
          </w:p>
        </w:tc>
        <w:tc>
          <w:tcPr>
            <w:tcW w:w="0" w:type="auto"/>
            <w:shd w:val="clear" w:color="auto" w:fill="95B3D7"/>
          </w:tcPr>
          <w:p w14:paraId="1E9B1EC7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Seminar</w:t>
            </w:r>
          </w:p>
          <w:p w14:paraId="3FF86B8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(24-28 Jun 2019)</w:t>
            </w:r>
          </w:p>
        </w:tc>
        <w:tc>
          <w:tcPr>
            <w:tcW w:w="0" w:type="auto"/>
            <w:shd w:val="clear" w:color="auto" w:fill="95B3D7"/>
          </w:tcPr>
          <w:p w14:paraId="384296A1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</w:p>
        </w:tc>
        <w:tc>
          <w:tcPr>
            <w:tcW w:w="0" w:type="auto"/>
            <w:shd w:val="clear" w:color="auto" w:fill="95B3D7"/>
          </w:tcPr>
          <w:p w14:paraId="6D995DE0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VTS47</w:t>
            </w:r>
          </w:p>
          <w:p w14:paraId="2FB34DD7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(23-27 Sep 2019)</w:t>
            </w:r>
          </w:p>
        </w:tc>
        <w:tc>
          <w:tcPr>
            <w:tcW w:w="992" w:type="dxa"/>
            <w:shd w:val="clear" w:color="auto" w:fill="95B3D7"/>
          </w:tcPr>
          <w:p w14:paraId="0CBE0780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NCSR 7</w:t>
            </w:r>
          </w:p>
          <w:p w14:paraId="71327D88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(Jan/Feb 2020)</w:t>
            </w:r>
          </w:p>
        </w:tc>
      </w:tr>
      <w:tr w:rsidR="00665FAB" w:rsidRPr="00665FAB" w14:paraId="010450FB" w14:textId="77777777" w:rsidTr="00665FAB">
        <w:tc>
          <w:tcPr>
            <w:tcW w:w="0" w:type="auto"/>
          </w:tcPr>
          <w:p w14:paraId="54301913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IALA intersessional meeting to establishing a common understanding of the submission and the tasks required</w:t>
            </w:r>
          </w:p>
        </w:tc>
        <w:tc>
          <w:tcPr>
            <w:tcW w:w="0" w:type="auto"/>
            <w:shd w:val="clear" w:color="auto" w:fill="D9D9D9"/>
          </w:tcPr>
          <w:p w14:paraId="543EC92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07B8333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09282F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FB7862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4EA2CED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56E55F2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87F2CB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1E4078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401C11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258D97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59C43E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66E52D3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72084182" w14:textId="77777777" w:rsidTr="00665FAB">
        <w:tc>
          <w:tcPr>
            <w:tcW w:w="0" w:type="auto"/>
          </w:tcPr>
          <w:p w14:paraId="1DA350ED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Draft skeleton for revised/new Resolution</w:t>
            </w:r>
          </w:p>
        </w:tc>
        <w:tc>
          <w:tcPr>
            <w:tcW w:w="0" w:type="auto"/>
          </w:tcPr>
          <w:p w14:paraId="1D64603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2ECC650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724C987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7F820A6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3AD5C25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358D9B5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48D054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10FBF1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421E65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38D5D9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14B1BB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4973942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60C806AA" w14:textId="77777777" w:rsidTr="00665FAB">
        <w:tc>
          <w:tcPr>
            <w:tcW w:w="0" w:type="auto"/>
          </w:tcPr>
          <w:p w14:paraId="41C61D26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Draft Work Plan</w:t>
            </w:r>
          </w:p>
        </w:tc>
        <w:tc>
          <w:tcPr>
            <w:tcW w:w="0" w:type="auto"/>
          </w:tcPr>
          <w:p w14:paraId="68591DA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3DD2C01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5920364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43D0232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22E180B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40129A8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4BF2EE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576D8B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B64AFE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0BE3A4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CCF1A4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402EDC5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5E31274B" w14:textId="77777777" w:rsidTr="00665FAB">
        <w:tc>
          <w:tcPr>
            <w:tcW w:w="0" w:type="auto"/>
          </w:tcPr>
          <w:p w14:paraId="74B49AC5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Prepare proposal for a Workshop on the revision of A.857(20) for Council approval</w:t>
            </w:r>
          </w:p>
        </w:tc>
        <w:tc>
          <w:tcPr>
            <w:tcW w:w="0" w:type="auto"/>
          </w:tcPr>
          <w:p w14:paraId="4FA270C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25CE3E6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743D4F7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6F1E2B5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7372BCB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13BDC2C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1E5CBC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7C713F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B56BF6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9FAB5B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21A877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4ECB095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112E0499" w14:textId="77777777" w:rsidTr="00665FAB">
        <w:tc>
          <w:tcPr>
            <w:tcW w:w="0" w:type="auto"/>
          </w:tcPr>
          <w:p w14:paraId="1EBD41F0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First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0" w:type="auto"/>
          </w:tcPr>
          <w:p w14:paraId="5D9757E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214DA5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450A15A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2EEC6DE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3F41C58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5944DC1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1BC095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5C018A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57F107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6A795D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62C7FE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14335AC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28E1F51C" w14:textId="77777777" w:rsidTr="00665FAB">
        <w:tc>
          <w:tcPr>
            <w:tcW w:w="0" w:type="auto"/>
          </w:tcPr>
          <w:p w14:paraId="2D730A92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Information Paper/s to NCSR and MSC</w:t>
            </w:r>
            <w:r w:rsidRPr="00665FAB">
              <w:rPr>
                <w:rFonts w:ascii="Arial" w:hAnsi="Arial" w:cs="Calibri"/>
                <w:sz w:val="18"/>
                <w:szCs w:val="24"/>
                <w:vertAlign w:val="superscript"/>
              </w:rPr>
              <w:footnoteReference w:id="3"/>
            </w:r>
          </w:p>
          <w:p w14:paraId="3169443A" w14:textId="77777777" w:rsidR="00665FAB" w:rsidRPr="00665FAB" w:rsidRDefault="00665FAB" w:rsidP="00665FAB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Calibri" w:hAnsi="Calibri" w:cs="Calibri"/>
              </w:rPr>
            </w:pPr>
            <w:r w:rsidRPr="00665FAB">
              <w:rPr>
                <w:rFonts w:ascii="Calibri" w:hAnsi="Calibri" w:cs="Calibri"/>
              </w:rPr>
              <w:t>Status of the revision</w:t>
            </w:r>
          </w:p>
          <w:p w14:paraId="2E6B3FF6" w14:textId="77777777" w:rsidR="00665FAB" w:rsidRPr="00665FAB" w:rsidRDefault="00665FAB" w:rsidP="00665FAB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Calibri" w:hAnsi="Calibri" w:cs="Calibri"/>
              </w:rPr>
            </w:pPr>
            <w:r w:rsidRPr="00665FAB">
              <w:rPr>
                <w:rFonts w:ascii="Calibri" w:hAnsi="Calibri" w:cs="Calibri"/>
              </w:rPr>
              <w:t>Invitation to the workshop</w:t>
            </w:r>
          </w:p>
        </w:tc>
        <w:tc>
          <w:tcPr>
            <w:tcW w:w="0" w:type="auto"/>
          </w:tcPr>
          <w:p w14:paraId="6381808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A2BC14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7BA2E0F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329E313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20" w:type="dxa"/>
            <w:shd w:val="clear" w:color="auto" w:fill="D9D9D9"/>
          </w:tcPr>
          <w:p w14:paraId="79D3B73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35" w:type="dxa"/>
          </w:tcPr>
          <w:p w14:paraId="4A28B2D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660BCE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83B3CD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3398C41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6A6851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D4D613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5C97068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49DBC83E" w14:textId="77777777" w:rsidTr="00665FAB">
        <w:tc>
          <w:tcPr>
            <w:tcW w:w="0" w:type="auto"/>
          </w:tcPr>
          <w:p w14:paraId="7F84F003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Second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0" w:type="auto"/>
          </w:tcPr>
          <w:p w14:paraId="29F88FD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FB1E79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70F761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1730F93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20" w:type="dxa"/>
          </w:tcPr>
          <w:p w14:paraId="4CD6603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  <w:shd w:val="clear" w:color="auto" w:fill="D9D9D9"/>
          </w:tcPr>
          <w:p w14:paraId="5735192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2B12055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D62D7B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3FA081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A14D27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BDBDC7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3CA610B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43BFB1D3" w14:textId="77777777" w:rsidTr="00801ADF">
        <w:tc>
          <w:tcPr>
            <w:tcW w:w="0" w:type="auto"/>
          </w:tcPr>
          <w:p w14:paraId="0F9DE039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Workshop</w:t>
            </w:r>
            <w:r w:rsidRPr="00665FAB">
              <w:rPr>
                <w:rFonts w:ascii="Calibri" w:hAnsi="Calibri" w:cs="Calibri"/>
                <w:szCs w:val="24"/>
              </w:rPr>
              <w:t xml:space="preserve"> with stakeholders to review the draft revision</w:t>
            </w:r>
          </w:p>
        </w:tc>
        <w:tc>
          <w:tcPr>
            <w:tcW w:w="0" w:type="auto"/>
          </w:tcPr>
          <w:p w14:paraId="36AF9B3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9E147E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290E72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C00826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2A97B55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1913764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AACA4A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C35A35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0C8001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73B786A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2B6C0B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180CF27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3F540F60" w14:textId="77777777" w:rsidTr="00801ADF">
        <w:tc>
          <w:tcPr>
            <w:tcW w:w="0" w:type="auto"/>
          </w:tcPr>
          <w:p w14:paraId="2C15D4A1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Final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0" w:type="auto"/>
          </w:tcPr>
          <w:p w14:paraId="5C8AEA5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84C30B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DF5D00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A3A2D1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04E11DD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4B42309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5501F1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2DC5EC0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CFCC29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7C263A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677642C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92" w:type="dxa"/>
          </w:tcPr>
          <w:p w14:paraId="3EEDAEB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737AE5A7" w14:textId="77777777" w:rsidTr="00801ADF">
        <w:tc>
          <w:tcPr>
            <w:tcW w:w="0" w:type="auto"/>
          </w:tcPr>
          <w:p w14:paraId="16DEA381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Review by NCSR of final revised/new Resolution for approval by the Committee and subsequent adoption by the Assembly</w:t>
            </w:r>
          </w:p>
        </w:tc>
        <w:tc>
          <w:tcPr>
            <w:tcW w:w="0" w:type="auto"/>
          </w:tcPr>
          <w:p w14:paraId="7633463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81A326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00B914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6D102B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3B613F7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1CCC285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F34A4B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19EE34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78217D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4D9BFB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09DAE2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0C2E9E4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</w:tr>
    </w:tbl>
    <w:p w14:paraId="4CC92C08" w14:textId="77777777" w:rsidR="00940C1B" w:rsidRDefault="00C61265"/>
    <w:sectPr w:rsidR="00940C1B" w:rsidSect="00CC0CF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D767" w14:textId="77777777" w:rsidR="00C61265" w:rsidRDefault="00C61265" w:rsidP="00CC0CFE">
      <w:pPr>
        <w:spacing w:after="0" w:line="240" w:lineRule="auto"/>
      </w:pPr>
      <w:r>
        <w:separator/>
      </w:r>
    </w:p>
  </w:endnote>
  <w:endnote w:type="continuationSeparator" w:id="0">
    <w:p w14:paraId="0A9543A6" w14:textId="77777777" w:rsidR="00C61265" w:rsidRDefault="00C61265" w:rsidP="00CC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3EA" w14:textId="77777777" w:rsidR="00C61265" w:rsidRDefault="00C61265" w:rsidP="00CC0CFE">
      <w:pPr>
        <w:spacing w:after="0" w:line="240" w:lineRule="auto"/>
      </w:pPr>
      <w:r>
        <w:separator/>
      </w:r>
    </w:p>
  </w:footnote>
  <w:footnote w:type="continuationSeparator" w:id="0">
    <w:p w14:paraId="7DB6428F" w14:textId="77777777" w:rsidR="00C61265" w:rsidRDefault="00C61265" w:rsidP="00CC0CFE">
      <w:pPr>
        <w:spacing w:after="0" w:line="240" w:lineRule="auto"/>
      </w:pPr>
      <w:r>
        <w:continuationSeparator/>
      </w:r>
    </w:p>
  </w:footnote>
  <w:footnote w:id="1">
    <w:p w14:paraId="7393459E" w14:textId="77777777" w:rsidR="00665FAB" w:rsidRPr="003E33AE" w:rsidRDefault="00665FAB" w:rsidP="00665FAB">
      <w:pPr>
        <w:pStyle w:val="EndnoteText"/>
        <w:contextualSpacing/>
      </w:pPr>
      <w:r>
        <w:rPr>
          <w:rStyle w:val="FootnoteReference"/>
        </w:rPr>
        <w:footnoteRef/>
      </w:r>
      <w:r>
        <w:t xml:space="preserve"> IALA Intersessional Meeting of Working Group 1 of the VTS Committee</w:t>
      </w:r>
    </w:p>
  </w:footnote>
  <w:footnote w:id="2">
    <w:p w14:paraId="73E2ACC4" w14:textId="77777777" w:rsidR="00665FAB" w:rsidRPr="003E33AE" w:rsidRDefault="00665FAB" w:rsidP="00665FAB">
      <w:pPr>
        <w:pStyle w:val="FootnoteText"/>
        <w:contextualSpacing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IALA Correspondence Group (ICG) for the revision of A.857(20)</w:t>
      </w:r>
    </w:p>
  </w:footnote>
  <w:footnote w:id="3">
    <w:p w14:paraId="5A0ACA78" w14:textId="77777777" w:rsidR="00665FAB" w:rsidRDefault="00665FAB" w:rsidP="00665FAB">
      <w:pPr>
        <w:pStyle w:val="EndnoteText"/>
        <w:contextualSpacing/>
      </w:pPr>
      <w:r>
        <w:rPr>
          <w:rStyle w:val="FootnoteReference"/>
        </w:rPr>
        <w:footnoteRef/>
      </w:r>
      <w:r>
        <w:t xml:space="preserve"> Note submission end dates and need for Council approval:</w:t>
      </w:r>
    </w:p>
    <w:p w14:paraId="6B0653C1" w14:textId="77777777" w:rsidR="00665FAB" w:rsidRDefault="00665FAB" w:rsidP="00665FAB">
      <w:pPr>
        <w:pStyle w:val="EndnoteText"/>
        <w:widowControl w:val="0"/>
        <w:numPr>
          <w:ilvl w:val="0"/>
          <w:numId w:val="2"/>
        </w:numPr>
        <w:contextualSpacing/>
        <w:jc w:val="both"/>
      </w:pPr>
      <w:r>
        <w:t xml:space="preserve">NCSR6 - </w:t>
      </w:r>
      <w:r w:rsidRPr="006F4212">
        <w:t>submission deadline is 16 Oct. 2018</w:t>
      </w:r>
    </w:p>
    <w:p w14:paraId="6CC7FE1C" w14:textId="77777777" w:rsidR="00665FAB" w:rsidRDefault="00665FAB" w:rsidP="00665FAB">
      <w:pPr>
        <w:pStyle w:val="EndnoteText"/>
        <w:widowControl w:val="0"/>
        <w:numPr>
          <w:ilvl w:val="0"/>
          <w:numId w:val="2"/>
        </w:numPr>
        <w:contextualSpacing/>
        <w:jc w:val="both"/>
      </w:pPr>
      <w:r w:rsidRPr="003E33AE">
        <w:t xml:space="preserve">MSC101 - submission deadline is </w:t>
      </w:r>
      <w:r>
        <w:t>5 Mar (bulky), 2 Apr (INF-doc 1-6 pages)</w:t>
      </w:r>
      <w:r w:rsidRPr="003E33AE">
        <w:t xml:space="preserve"> 2019</w:t>
      </w:r>
    </w:p>
    <w:p w14:paraId="4F6C60B2" w14:textId="77777777" w:rsidR="00665FAB" w:rsidRPr="003E33AE" w:rsidRDefault="00665FAB" w:rsidP="00665FAB">
      <w:pPr>
        <w:pStyle w:val="EndnoteText"/>
        <w:widowControl w:val="0"/>
        <w:numPr>
          <w:ilvl w:val="0"/>
          <w:numId w:val="2"/>
        </w:numPr>
        <w:contextualSpacing/>
        <w:jc w:val="both"/>
      </w:pPr>
      <w:r w:rsidRPr="003E33AE">
        <w:t xml:space="preserve">NCSR7 - submission deadline will be </w:t>
      </w:r>
      <w:r>
        <w:t>15</w:t>
      </w:r>
      <w:r w:rsidRPr="003E33AE">
        <w:t xml:space="preserve"> Oct 2019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FE"/>
    <w:rsid w:val="003B4799"/>
    <w:rsid w:val="005D44E8"/>
    <w:rsid w:val="00665FAB"/>
    <w:rsid w:val="006A1B46"/>
    <w:rsid w:val="006B608A"/>
    <w:rsid w:val="009735FE"/>
    <w:rsid w:val="00A53807"/>
    <w:rsid w:val="00C07FD4"/>
    <w:rsid w:val="00C569F8"/>
    <w:rsid w:val="00C61265"/>
    <w:rsid w:val="00CC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9FF4B"/>
  <w15:chartTrackingRefBased/>
  <w15:docId w15:val="{1A0B8733-ABBB-45E9-82DC-F22FE2B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C0CF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CFE"/>
    <w:rPr>
      <w:sz w:val="20"/>
      <w:szCs w:val="20"/>
    </w:rPr>
  </w:style>
  <w:style w:type="character" w:styleId="FootnoteReference">
    <w:name w:val="footnote reference"/>
    <w:uiPriority w:val="99"/>
    <w:semiHidden/>
    <w:rsid w:val="00CC0CFE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CC0CF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0CFE"/>
    <w:rPr>
      <w:rFonts w:ascii="Arial" w:eastAsia="Times New Roman" w:hAnsi="Arial" w:cs="Times New Roman"/>
      <w:sz w:val="20"/>
      <w:szCs w:val="20"/>
      <w:lang w:val="en-GB"/>
    </w:rPr>
  </w:style>
  <w:style w:type="table" w:styleId="TableGrid">
    <w:name w:val="Table Grid"/>
    <w:basedOn w:val="TableNormal"/>
    <w:rsid w:val="00CC0CF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VTS46-5.1.4 Work programme for completing the revision of resolution A.857(20)</vt:lpstr>
      <vt:lpstr>Work programme for completing the revision of resolution A.857(20)</vt:lpstr>
    </vt:vector>
  </TitlesOfParts>
  <Company>Australian Maritime Safety Authority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Kevin Gregory</cp:lastModifiedBy>
  <cp:revision>4</cp:revision>
  <cp:lastPrinted>2019-02-01T04:20:00Z</cp:lastPrinted>
  <dcterms:created xsi:type="dcterms:W3CDTF">2019-01-30T00:37:00Z</dcterms:created>
  <dcterms:modified xsi:type="dcterms:W3CDTF">2019-02-02T11:31:00Z</dcterms:modified>
</cp:coreProperties>
</file>